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世纪之交社会主义思考</w:t>
      </w:r>
    </w:p>
    <w:p>
      <w:r>
        <w:rPr>
          <w:rFonts w:ascii="宋体" w:hAnsi="宋体" w:eastAsia="宋体"/>
          <w:sz w:val="24"/>
        </w:rPr>
        <w:t>张国胜，支勇智主编；张恩光，石玉杰，刘清原，陈景春，石瑞良，邓守静副主编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世纪之交社会主义思考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张国胜，支勇智主编；张恩光，石玉杰，刘清原，陈景春，石瑞良，邓守静副主编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本书出售、求购地址：https://www.jiaokey.com/book/detail/11448321.html</w:t>
      </w:r>
    </w:p>
    <w:p>
      <w:r>
        <w:t>更多相关图书推荐：https://www.jiaokey.com</w:t>
      </w:r>
    </w:p>
    <w:p>
      <w:r>
        <w:t>张国胜，支勇智主编；张恩光，石玉杰，刘清原，陈景春，石瑞良，邓守静副主编 其他作品：https://www.jiaokey.com/tag/张国胜，支勇智主编；张恩光，石玉杰，刘清原，陈景春，石瑞良，邓守静副主编.html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关键词搜索：https://www.jiaokey.com/tag/世纪之交社会主义思考.html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