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情陷紫禁城</w:t>
      </w:r>
    </w:p>
    <w:p>
      <w:r>
        <w:rPr>
          <w:rFonts w:ascii="宋体" w:hAnsi="宋体" w:eastAsia="宋体"/>
          <w:sz w:val="24"/>
        </w:rPr>
        <w:t>（法）皮埃尔-让·雷米（Pierre-Jean Remy）著；许永健，郎维忠译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情陷紫禁城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（法）皮埃尔-让·雷米（Pierre-Jean Remy）著；许永健，郎维忠译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本书出售、求购地址：https://www.jiaokey.com/book/detail/11447491.html</w:t>
      </w:r>
    </w:p>
    <w:p>
      <w:r>
        <w:t>更多相关图书推荐：https://www.jiaokey.com</w:t>
      </w:r>
    </w:p>
    <w:p>
      <w:r>
        <w:t>（法）皮埃尔-让·雷米（Pierre-Jean Remy）著；许永健，郎维忠译 其他作品：https://www.jiaokey.com/tag/（法）皮埃尔-让·雷米（Pierre-Jean Remy）著；许永健，郎维忠译.html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关键词搜索：https://www.jiaokey.com/tag/情陷紫禁城.html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