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  第4版</w:t>
      </w:r>
    </w:p>
    <w:p>
      <w:r>
        <w:rPr>
          <w:rFonts w:ascii="宋体" w:hAnsi="宋体" w:eastAsia="宋体"/>
          <w:sz w:val="24"/>
        </w:rPr>
        <w:t>（法）布鲁诺·索尔尼克（Bruno Solnik）著；雷巧萍等译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（法）布鲁诺·索尔尼克（Bruno Solnik）著；雷巧萍等译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本书出售、求购地址：https://www.jiaokey.com/book/detail/11447242.html</w:t>
      </w:r>
    </w:p>
    <w:p>
      <w:r>
        <w:t>更多相关图书推荐：https://www.jiaokey.com</w:t>
      </w:r>
    </w:p>
    <w:p>
      <w:r>
        <w:t>（法）布鲁诺·索尔尼克（Bruno Solnik）著；雷巧萍等译 其他作品：https://www.jiaokey.com/tag/（法）布鲁诺·索尔尼克（Bruno Solnik）著；雷巧萍等译.html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