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风筝不断线</w:t>
      </w:r>
    </w:p>
    <w:p>
      <w:r>
        <w:rPr>
          <w:rFonts w:ascii="宋体" w:hAnsi="宋体" w:eastAsia="宋体"/>
          <w:sz w:val="24"/>
        </w:rPr>
        <w:t>史荣新，郝戈非主编；康启昌，田洪江副主编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风筝不断线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史荣新，郝戈非主编；康启昌，田洪江副主编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钱装书局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本书出售、求购地址：https://www.jiaokey.com/book/detail/11447049.html</w:t>
      </w:r>
    </w:p>
    <w:p>
      <w:r>
        <w:t>更多相关图书推荐：https://www.jiaokey.com</w:t>
      </w:r>
    </w:p>
    <w:p>
      <w:r>
        <w:t>史荣新，郝戈非主编；康启昌，田洪江副主编 其他作品：https://www.jiaokey.com/tag/史荣新，郝戈非主编；康启昌，田洪江副主编.html</w:t>
      </w:r>
    </w:p>
    <w:p>
      <w:r>
        <w:t>钱装书局 出版图书：https://www.jiaokey.com/tag/钱装书局.html</w:t>
      </w:r>
    </w:p>
    <w:p>
      <w:r>
        <w:t>关键词搜索：https://www.jiaokey.com/tag/风筝不断线.html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