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洛神</w:t>
      </w:r>
    </w:p>
    <w:p>
      <w:r>
        <w:rPr>
          <w:rFonts w:ascii="宋体" w:hAnsi="宋体" w:eastAsia="宋体"/>
          <w:sz w:val="24"/>
        </w:rPr>
        <w:t>简远信著，简志冲文字整理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简远信著，简志冲文字整理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希代书版有限公司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本书出售、求购地址：https://www.jiaokey.com/book/detail/11445586.html</w:t>
      </w:r>
    </w:p>
    <w:p>
      <w:r>
        <w:t>更多相关图书推荐：https://www.jiaokey.com</w:t>
      </w:r>
    </w:p>
    <w:p>
      <w:r>
        <w:t>简远信著，简志冲文字整理 其他作品：https://www.jiaokey.com/tag/简远信著，简志冲文字整理.html</w:t>
      </w:r>
    </w:p>
    <w:p>
      <w:r>
        <w:t>希代书版有限公司 出版图书：https://www.jiaokey.com/tag/希代书版有限公司.html</w:t>
      </w:r>
    </w:p>
    <w:p>
      <w:r>
        <w:t>关键词搜索：https://www.jiaokey.com/tag/洛神.html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