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耳鼻咽喉疾病诊治与康复</w:t>
      </w:r>
    </w:p>
    <w:p>
      <w:r>
        <w:rPr>
          <w:rFonts w:ascii="宋体" w:hAnsi="宋体" w:eastAsia="宋体"/>
          <w:sz w:val="24"/>
        </w:rPr>
        <w:t>梁金风主编；冯照远，郑春芳，张志恒，马栋才，焦书庆，苏凤霞，杨恩英，薛丽华，张燕等编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耳鼻咽喉疾病诊治与康复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梁金风主编；冯照远，郑春芳，张志恒，马栋才，焦书庆，苏凤霞，杨恩英，薛丽华，张燕等编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本书出售、求购地址：https://www.jiaokey.com/book/detail/11443865.html</w:t>
      </w:r>
    </w:p>
    <w:p>
      <w:r>
        <w:t>更多相关图书推荐：https://www.jiaokey.com</w:t>
      </w:r>
    </w:p>
    <w:p>
      <w:r>
        <w:t>梁金风主编；冯照远，郑春芳，张志恒，马栋才，焦书庆，苏凤霞，杨恩英，薛丽华，张燕等编 其他作品：https://www.jiaokey.com/tag/梁金风主编；冯照远，郑春芳，张志恒，马栋才，焦书庆，苏凤霞，杨恩英，薛丽华，张燕等编.html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关键词搜索：https://www.jiaokey.com/tag/耳鼻咽喉疾病诊治与康复.html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