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中学历史教学法</w:t>
      </w:r>
    </w:p>
    <w:p>
      <w:r>
        <w:rPr>
          <w:rFonts w:ascii="宋体" w:hAnsi="宋体" w:eastAsia="宋体"/>
          <w:sz w:val="24"/>
        </w:rPr>
        <w:t>夏子贤主编；孙念朴，陈亚昌，傅元根编写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中学历史教学法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夏子贤主编；孙念朴，陈亚昌，傅元根编写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本书出售、求购地址：https://www.jiaokey.com/book/detail/11443727.html</w:t>
      </w:r>
    </w:p>
    <w:p>
      <w:r>
        <w:t>更多相关图书推荐：https://www.jiaokey.com</w:t>
      </w:r>
    </w:p>
    <w:p>
      <w:r>
        <w:t>夏子贤主编；孙念朴，陈亚昌，傅元根编写 其他作品：https://www.jiaokey.com/tag/夏子贤主编；孙念朴，陈亚昌，傅元根编写.html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关键词搜索：https://www.jiaokey.com/tag/中学历史教学法.html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