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许玉山</w:t>
      </w:r>
    </w:p>
    <w:p>
      <w:r>
        <w:rPr>
          <w:rFonts w:ascii="宋体" w:hAnsi="宋体" w:eastAsia="宋体"/>
          <w:sz w:val="24"/>
        </w:rPr>
        <w:t>许玉山著述；张文康（总）主编；许逸民，李庆峰编著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许玉山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许玉山著述；张文康（总）主编；许逸民，李庆峰编著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本书出售、求购地址：https://www.jiaokey.com/book/detail/11443535.html</w:t>
      </w:r>
    </w:p>
    <w:p>
      <w:r>
        <w:t>更多相关图书推荐：https://www.jiaokey.com</w:t>
      </w:r>
    </w:p>
    <w:p>
      <w:r>
        <w:t>许玉山著述；张文康（总）主编；许逸民，李庆峰编著 其他作品：https://www.jiaokey.com/tag/许玉山著述；张文康（总）主编；许逸民，李庆峰编著.html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许玉山.html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