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化学传感器与生物传感器</w:t>
      </w:r>
    </w:p>
    <w:p>
      <w:r>
        <w:rPr>
          <w:rFonts w:ascii="宋体" w:hAnsi="宋体" w:eastAsia="宋体"/>
          <w:sz w:val="24"/>
        </w:rPr>
        <w:t>（英）布莱恩 R.埃金斯（Brian R.Eggins）著；罗瑞贤，陈亮寰，陈霭璠译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化学传感器与生物传感器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 R.埃金斯（Brian R.Eggins）著；罗瑞贤，陈亮寰，陈霭璠译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本书出售、求购地址：https://www.jiaokey.com/book/detail/11443403.html</w:t>
      </w:r>
    </w:p>
    <w:p>
      <w:r>
        <w:t>更多相关图书推荐：https://www.jiaokey.com</w:t>
      </w:r>
    </w:p>
    <w:p>
      <w:r>
        <w:t>（英）布莱恩 R.埃金斯（Brian R.Eggins）著；罗瑞贤，陈亮寰，陈霭璠译 其他作品：https://www.jiaokey.com/tag/（英）布莱恩 R.埃金斯（Brian R.Eggins）著；罗瑞贤，陈亮寰，陈霭璠译.html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关键词搜索：https://www.jiaokey.com/tag/化学传感器与生物传感器.html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