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书名：天理与人欲  传统儒家文化视野中的女性婚姻生活</w:t>
      </w:r>
    </w:p>
    <w:p>
      <w:r>
        <w:t>作者：刘文明主编；邢丽凤，刘彩霞，唐名辉著</w:t>
      </w:r>
    </w:p>
    <w:p>
      <w:r>
        <w:t>出版社：武汉：武汉大学出版社</w:t>
      </w:r>
    </w:p>
    <w:p>
      <w:r>
        <w:t>出版日期：2005.05</w:t>
      </w:r>
    </w:p>
    <w:p>
      <w:r>
        <w:t>总页数：210</w:t>
      </w:r>
    </w:p>
    <w:p>
      <w:r>
        <w:t>更多请访问教客网: www.jiaokey.com</w:t>
      </w:r>
    </w:p>
    <w:p>
      <w:r>
        <w:t>天理与人欲  传统儒家文化视野中的女性婚姻生活 评论地址：https://www.jiaokey.com/book/detail/11443121.html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