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时空连线</w:t>
      </w:r>
    </w:p>
    <w:p>
      <w:r>
        <w:rPr>
          <w:rFonts w:ascii="宋体" w:hAnsi="宋体" w:eastAsia="宋体"/>
          <w:sz w:val="24"/>
        </w:rPr>
        <w:t>梁建增，孙克文，陈虻主编；白岩松，张朝夕，陈真，水均益，周兵，朱波，崔永元，何绍伟，张步冰等编委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时空连线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梁建增，孙克文，陈虻主编；白岩松，张朝夕，陈真，水均益，周兵，朱波，崔永元，何绍伟，张步冰等编委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本书出售、求购地址：https://www.jiaokey.com/book/detail/11441467.html</w:t>
      </w:r>
    </w:p>
    <w:p>
      <w:r>
        <w:t>更多相关图书推荐：https://www.jiaokey.com</w:t>
      </w:r>
    </w:p>
    <w:p>
      <w:r>
        <w:t>梁建增，孙克文，陈虻主编；白岩松，张朝夕，陈真，水均益，周兵，朱波，崔永元，何绍伟，张步冰等编委 其他作品：https://www.jiaokey.com/tag/梁建增，孙克文，陈虻主编；白岩松，张朝夕，陈真，水均益，周兵，朱波，崔永元，何绍伟，张步冰等编委.html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关键词搜索：https://www.jiaokey.com/tag/时空连线.html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