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</w:t>
      </w:r>
    </w:p>
    <w:p>
      <w:r>
        <w:rPr>
          <w:rFonts w:ascii="宋体" w:hAnsi="宋体" w:eastAsia="宋体"/>
          <w:sz w:val="24"/>
        </w:rPr>
        <w:t>中华全国集邮联合会青少年工作委员会主编；卞德培编著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中华全国集邮联合会青少年工作委员会主编；卞德培编著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本书出售、求购地址：https://www.jiaokey.com/book/detail/11441189.html</w:t>
      </w:r>
    </w:p>
    <w:p>
      <w:r>
        <w:t>更多相关图书推荐：https://www.jiaokey.com</w:t>
      </w:r>
    </w:p>
    <w:p>
      <w:r>
        <w:t>中华全国集邮联合会青少年工作委员会主编；卞德培编著 其他作品：https://www.jiaokey.com/tag/中华全国集邮联合会青少年工作委员会主编；卞德培编著.html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