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高二语文  上</w:t>
      </w:r>
    </w:p>
    <w:p>
      <w:r>
        <w:rPr>
          <w:rFonts w:ascii="宋体" w:hAnsi="宋体" w:eastAsia="宋体"/>
          <w:sz w:val="24"/>
        </w:rPr>
        <w:t>韦谷执行主编；何可辰本册主编；刘芳，刘岩，李仕，苏艳玲，王淼，刘全慧，刘赟编者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韦谷执行主编；何可辰本册主编；刘芳，刘岩，李仕，苏艳玲，王淼，刘全慧，刘赟编者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本书出售、求购地址：https://www.jiaokey.com/book/detail/11439658.html</w:t>
      </w:r>
    </w:p>
    <w:p>
      <w:r>
        <w:t>更多相关图书推荐：https://www.jiaokey.com</w:t>
      </w:r>
    </w:p>
    <w:p>
      <w:r>
        <w:t>韦谷执行主编；何可辰本册主编；刘芳，刘岩，李仕，苏艳玲，王淼，刘全慧，刘赟编者 其他作品：https://www.jiaokey.com/tag/韦谷执行主编；何可辰本册主编；刘芳，刘岩，李仕，苏艳玲，王淼，刘全慧，刘赟编者.html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