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高二物理  上</w:t>
      </w:r>
    </w:p>
    <w:p>
      <w:r>
        <w:rPr>
          <w:rFonts w:ascii="宋体" w:hAnsi="宋体" w:eastAsia="宋体"/>
          <w:sz w:val="24"/>
        </w:rPr>
        <w:t>韦谷执行主编；徐善辉本册主编；陈强，孙庆争，张本善，朱启海，徐继芳，徐善辉编者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韦谷执行主编；徐善辉本册主编；陈强，孙庆争，张本善，朱启海，徐继芳，徐善辉编者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本书出售、求购地址：https://www.jiaokey.com/book/detail/11439656.html</w:t>
      </w:r>
    </w:p>
    <w:p>
      <w:r>
        <w:t>更多相关图书推荐：https://www.jiaokey.com</w:t>
      </w:r>
    </w:p>
    <w:p>
      <w:r>
        <w:t>韦谷执行主编；徐善辉本册主编；陈强，孙庆争，张本善，朱启海，徐继芳，徐善辉编者 其他作品：https://www.jiaokey.com/tag/韦谷执行主编；徐善辉本册主编；陈强，孙庆争，张本善，朱启海，徐继芳，徐善辉编者.html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关键词搜索：https://www.jiaokey.com/tag/中学教材标准学案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