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数字电视100问</w:t>
      </w:r>
    </w:p>
    <w:p>
      <w:r>
        <w:rPr>
          <w:rFonts w:ascii="宋体" w:hAnsi="宋体" w:eastAsia="宋体"/>
          <w:sz w:val="24"/>
        </w:rPr>
        <w:t>黄升民，张淼主编；北京歌华有线电视网罗股份有限公司编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黄升民，张淼主编；北京歌华有线电视网罗股份有限公司编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本书出售、求购地址：https://www.jiaokey.com/book/detail/11438706.html</w:t>
      </w:r>
    </w:p>
    <w:p>
      <w:r>
        <w:t>更多相关图书推荐：https://www.jiaokey.com</w:t>
      </w:r>
    </w:p>
    <w:p>
      <w:r>
        <w:t>黄升民，张淼主编；北京歌华有线电视网罗股份有限公司编 其他作品：https://www.jiaokey.com/tag/黄升民，张淼主编；北京歌华有线电视网罗股份有限公司编.html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关键词搜索：https://www.jiaokey.com/tag/数字电视100问.html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