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书名：现象学的始基  对胡塞尔《逻辑研究》的理解与思考</w:t>
      </w:r>
    </w:p>
    <w:p>
      <w:r>
        <w:t>作者：倪梁康著</w:t>
      </w:r>
    </w:p>
    <w:p>
      <w:r>
        <w:t>出版社：广州：广东人民出版社</w:t>
      </w:r>
    </w:p>
    <w:p>
      <w:r>
        <w:t>出版日期：2004.10</w:t>
      </w:r>
    </w:p>
    <w:p>
      <w:r>
        <w:t>总页数：255</w:t>
      </w:r>
    </w:p>
    <w:p>
      <w:r>
        <w:t>更多请访问教客网: www.jiaokey.com</w:t>
      </w:r>
    </w:p>
    <w:p>
      <w:r>
        <w:t>现象学的始基  对胡塞尔《逻辑研究》的理解与思考 评论地址：https://www.jiaokey.com/book/detail/11436469.html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