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身戒·家戒·官戒</w:t>
      </w:r>
    </w:p>
    <w:p>
      <w:r>
        <w:rPr>
          <w:rFonts w:ascii="宋体" w:hAnsi="宋体" w:eastAsia="宋体"/>
          <w:sz w:val="24"/>
        </w:rPr>
        <w:t>（清·韩）梁文科辑；刘长孜整理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身戒·家戒·官戒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（清·韩）梁文科辑；刘长孜整理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本书出售、求购地址：https://www.jiaokey.com/book/detail/11436165.html</w:t>
      </w:r>
    </w:p>
    <w:p>
      <w:r>
        <w:t>更多相关图书推荐：https://www.jiaokey.com</w:t>
      </w:r>
    </w:p>
    <w:p>
      <w:r>
        <w:t>（清·韩）梁文科辑；刘长孜整理 其他作品：https://www.jiaokey.com/tag/（清·韩）梁文科辑；刘长孜整理.html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关键词搜索：https://www.jiaokey.com/tag/身戒·家戒·官戒.html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