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学生心理咨询案例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学生心理咨询案例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本书出售、求购地址：https://www.jiaokey.com/book/detail/11434946.html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关键词搜索：https://www.jiaokey.com/tag/学生心理咨询案例.html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