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唐诗评三种</w:t>
      </w:r>
    </w:p>
    <w:p>
      <w:r>
        <w:rPr>
          <w:rFonts w:ascii="宋体" w:hAnsi="宋体" w:eastAsia="宋体"/>
          <w:sz w:val="24"/>
        </w:rPr>
        <w:t>（清）黄生等撰；何庆善点校，安徽省古籍整理出版规划委员会，安徽古籍丛书编审委中会编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唐诗评三种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（清）黄生等撰；何庆善点校，安徽省古籍整理出版规划委员会，安徽古籍丛书编审委中会编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本书出售、求购地址：https://www.jiaokey.com/book/detail/11431034.html</w:t>
      </w:r>
    </w:p>
    <w:p>
      <w:r>
        <w:t>更多相关图书推荐：https://www.jiaokey.com</w:t>
      </w:r>
    </w:p>
    <w:p>
      <w:r>
        <w:t>（清）黄生等撰；何庆善点校，安徽省古籍整理出版规划委员会，安徽古籍丛书编审委中会编 其他作品：https://www.jiaokey.com/tag/（清）黄生等撰；何庆善点校，安徽省古籍整理出版规划委员会，安徽古籍丛书编审委中会编.html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关键词搜索：https://www.jiaokey.com/tag/唐诗评三种.html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