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书名：世界船王包玉刚</w:t>
      </w:r>
    </w:p>
    <w:p>
      <w:r>
        <w:t>作者：汪卫兴，倪列然编</w:t>
      </w:r>
    </w:p>
    <w:p>
      <w:r>
        <w:t>出版社：长沙：湖南文艺出版社</w:t>
      </w:r>
    </w:p>
    <w:p>
      <w:r>
        <w:t>出版日期：1988.07</w:t>
      </w:r>
    </w:p>
    <w:p>
      <w:r>
        <w:t>总页数：189</w:t>
      </w:r>
    </w:p>
    <w:p>
      <w:r>
        <w:t>更多请访问教客网: www.jiaokey.com</w:t>
      </w:r>
    </w:p>
    <w:p>
      <w:r>
        <w:t>世界船王包玉刚 评论地址：https://www.jiaokey.com/book/detail/11430877.html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