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锈襦记评注</w:t>
      </w:r>
    </w:p>
    <w:p>
      <w:r>
        <w:rPr>
          <w:rFonts w:ascii="宋体" w:hAnsi="宋体" w:eastAsia="宋体"/>
          <w:sz w:val="24"/>
        </w:rPr>
        <w:t>（明）徐霖著；王福才，王星荣评注；（明）顾大典著；彭会资，黄桂玲，黄立业评注，（明）徐复祚著；陈绍华评注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锈襦记评注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（明）徐霖著；王福才，王星荣评注；（明）顾大典著；彭会资，黄桂玲，黄立业评注，（明）徐复祚著；陈绍华评注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本书出售、求购地址：https://www.jiaokey.com/book/detail/11430228.html</w:t>
      </w:r>
    </w:p>
    <w:p>
      <w:r>
        <w:t>更多相关图书推荐：https://www.jiaokey.com</w:t>
      </w:r>
    </w:p>
    <w:p>
      <w:r>
        <w:t>（明）徐霖著；王福才，王星荣评注；（明）顾大典著；彭会资，黄桂玲，黄立业评注，（明）徐复祚著；陈绍华评注 其他作品：https://www.jiaokey.com/tag/（明）徐霖著；王福才，王星荣评注；（明）顾大典著；彭会资，黄桂玲，黄立业评注，（明）徐复祚著；陈绍华评注.html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关键词搜索：https://www.jiaokey.com/tag/锈襦记评注.html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