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工业控制组态软件及应用</w:t>
      </w:r>
    </w:p>
    <w:p>
      <w:r>
        <w:rPr>
          <w:rFonts w:ascii="宋体" w:hAnsi="宋体" w:eastAsia="宋体"/>
          <w:sz w:val="24"/>
        </w:rPr>
        <w:t>许志军主编；程龙泉，胡汉辉，刘宝玖副主编；满海波，向守均参编；谢永春主审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工业控制组态软件及应用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许志军主编；程龙泉，胡汉辉，刘宝玖副主编；满海波，向守均参编；谢永春主审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本书出售、求购地址：https://www.jiaokey.com/book/detail/11429950.html</w:t>
      </w:r>
    </w:p>
    <w:p>
      <w:r>
        <w:t>更多相关图书推荐：https://www.jiaokey.com</w:t>
      </w:r>
    </w:p>
    <w:p>
      <w:r>
        <w:t>许志军主编；程龙泉，胡汉辉，刘宝玖副主编；满海波，向守均参编；谢永春主审 其他作品：https://www.jiaokey.com/tag/许志军主编；程龙泉，胡汉辉，刘宝玖副主编；满海波，向守均参编；谢永春主审.html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关键词搜索：https://www.jiaokey.com/tag/工业控制组态软件及应用.html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