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书名：放逐与回归  中国现代乡土文学论</w:t>
      </w:r>
    </w:p>
    <w:p>
      <w:r>
        <w:t>作者：杨剑龙著</w:t>
      </w:r>
    </w:p>
    <w:p>
      <w:r>
        <w:t>出版社：上海：上海书店出版社</w:t>
      </w:r>
    </w:p>
    <w:p>
      <w:r>
        <w:t>出版日期：1995.09</w:t>
      </w:r>
    </w:p>
    <w:p>
      <w:r>
        <w:t>总页数：371</w:t>
      </w:r>
    </w:p>
    <w:p>
      <w:r>
        <w:t>更多请访问教客网: www.jiaokey.com</w:t>
      </w:r>
    </w:p>
    <w:p>
      <w:r>
        <w:t>放逐与回归  中国现代乡土文学论 评论地址：https://www.jiaokey.com/book/detail/11429457.html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