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征服：铁娘子柴契尔夫人成功经验</w:t>
      </w:r>
    </w:p>
    <w:p>
      <w:r>
        <w:rPr>
          <w:rFonts w:ascii="宋体" w:hAnsi="宋体" w:eastAsia="宋体"/>
          <w:sz w:val="24"/>
        </w:rPr>
        <w:t>Penny Junor著；陈思泽译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征服：铁娘子柴契尔夫人成功经验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Penny Junor著；陈思泽译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本书出售、求购地址：https://www.jiaokey.com/book/detail/11428001.html</w:t>
      </w:r>
    </w:p>
    <w:p>
      <w:r>
        <w:t>更多相关图书推荐：https://www.jiaokey.com</w:t>
      </w:r>
    </w:p>
    <w:p>
      <w:r>
        <w:t>Penny Junor著；陈思泽译 其他作品：https://www.jiaokey.com/tag/Penny Junor著；陈思泽译.html</w:t>
      </w:r>
    </w:p>
    <w:p>
      <w:r>
        <w:t>关键词搜索：https://www.jiaokey.com/tag/征服：铁娘子柴契尔夫人成功经验.html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