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生态设计和规划</w:t>
      </w:r>
    </w:p>
    <w:p>
      <w:r>
        <w:rPr>
          <w:rFonts w:ascii="宋体" w:hAnsi="宋体" w:eastAsia="宋体"/>
          <w:sz w:val="24"/>
        </w:rPr>
        <w:t>洪得娟，颜家芝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生态设计和规划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洪得娟，颜家芝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本书出售、求购地址：https://www.jiaokey.com/book/detail/11427091.html</w:t>
      </w:r>
    </w:p>
    <w:p>
      <w:r>
        <w:t>更多相关图书推荐：https://www.jiaokey.com</w:t>
      </w:r>
    </w:p>
    <w:p>
      <w:r>
        <w:t>洪得娟，颜家芝 其他作品：https://www.jiaokey.com/tag/洪得娟，颜家芝.html</w:t>
      </w:r>
    </w:p>
    <w:p>
      <w:r>
        <w:t>六合出版社 出版图书：https://www.jiaokey.com/tag/六合出版社.html</w:t>
      </w:r>
    </w:p>
    <w:p>
      <w:r>
        <w:t>关键词搜索：https://www.jiaokey.com/tag/生态设计和规划.html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