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世界肥料使用手册</w:t>
      </w:r>
    </w:p>
    <w:p>
      <w:r>
        <w:rPr>
          <w:rFonts w:ascii="宋体" w:hAnsi="宋体" w:eastAsia="宋体"/>
          <w:sz w:val="24"/>
        </w:rPr>
        <w:t>法国国际肥料工业协会主编；唐朝友等译校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世界肥料使用手册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法国国际肥料工业协会主编；唐朝友等译校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本书出售、求购地址：https://www.jiaokey.com/book/detail/11426669.html</w:t>
      </w:r>
    </w:p>
    <w:p>
      <w:r>
        <w:t>更多相关图书推荐：https://www.jiaokey.com</w:t>
      </w:r>
    </w:p>
    <w:p>
      <w:r>
        <w:t>法国国际肥料工业协会主编；唐朝友等译校 其他作品：https://www.jiaokey.com/tag/法国国际肥料工业协会主编；唐朝友等译校.html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关键词搜索：https://www.jiaokey.com/tag/世界肥料使用手册.html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