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书名：小麦族生物系统学  第2卷  黑麦属  小黑麦属  蔟毛麦属  旱麦草属  亨氏草属  带芒草属  异型花属  类大麦属  大麦属</w:t>
      </w:r>
    </w:p>
    <w:p>
      <w:r>
        <w:t>作者：颜济，杨俊良编著</w:t>
      </w:r>
    </w:p>
    <w:p>
      <w:r>
        <w:t>出版社：北京:中国农业出版社,2004.05</w:t>
      </w:r>
    </w:p>
    <w:p>
      <w:r>
        <w:t>出版日期：</w:t>
      </w:r>
    </w:p>
    <w:p>
      <w:r>
        <w:t>总页数：454</w:t>
      </w:r>
    </w:p>
    <w:p>
      <w:r>
        <w:t>更多请访问教客网: www.jiaokey.com</w:t>
      </w:r>
    </w:p>
    <w:p>
      <w:r>
        <w:t>小麦族生物系统学  第2卷  黑麦属  小黑麦属  蔟毛麦属  旱麦草属  亨氏草属  带芒草属  异型花属  类大麦属  大麦属 评论地址：https://www.jiaokey.com/book/detail/11426563.html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