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书名：问题式、症候阅读与意识形态  关于阿尔都塞的一种文本学解读</w:t>
      </w:r>
    </w:p>
    <w:p>
      <w:r>
        <w:t>作者：张一兵著</w:t>
      </w:r>
    </w:p>
    <w:p>
      <w:r>
        <w:t>出版社：北京：中央编译出版社</w:t>
      </w:r>
    </w:p>
    <w:p>
      <w:r>
        <w:t>出版日期：2003.07</w:t>
      </w:r>
    </w:p>
    <w:p>
      <w:r>
        <w:t>总页数：355</w:t>
      </w:r>
    </w:p>
    <w:p>
      <w:r>
        <w:t>更多请访问教客网: www.jiaokey.com</w:t>
      </w:r>
    </w:p>
    <w:p>
      <w:r>
        <w:t>问题式、症候阅读与意识形态  关于阿尔都塞的一种文本学解读 评论地址：https://www.jiaokey.com/book/detail/11426410.html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