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东西方的法观念比较</w:t>
      </w:r>
    </w:p>
    <w:p>
      <w:r>
        <w:rPr>
          <w:rFonts w:ascii="宋体" w:hAnsi="宋体" w:eastAsia="宋体"/>
          <w:sz w:val="24"/>
        </w:rPr>
        <w:t>（日）大木雅夫原著；华夏，战宪斌译者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东西方的法观念比较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（日）大木雅夫原著；华夏，战宪斌译者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本书出售、求购地址：https://www.jiaokey.com/book/detail/11426320.html</w:t>
      </w:r>
    </w:p>
    <w:p>
      <w:r>
        <w:t>更多相关图书推荐：https://www.jiaokey.com</w:t>
      </w:r>
    </w:p>
    <w:p>
      <w:r>
        <w:t>（日）大木雅夫原著；华夏，战宪斌译者 其他作品：https://www.jiaokey.com/tag/（日）大木雅夫原著；华夏，战宪斌译者.html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关键词搜索：https://www.jiaokey.com/tag/东西方的法观念比较.html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