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中国工业企业管理学 工业企业电子计算机管理系统 第五分册</w:t>
      </w:r>
    </w:p>
    <w:p>
      <w:r>
        <w:rPr>
          <w:rFonts w:ascii="宋体" w:hAnsi="宋体" w:eastAsia="宋体"/>
          <w:sz w:val="24"/>
        </w:rPr>
        <w:t>施礼明，汪星明编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中国工业企业管理学 工业企业电子计算机管理系统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施礼明，汪星明编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本书出售、求购地址：https://www.jiaokey.com/book/detail/11425712.html</w:t>
      </w:r>
    </w:p>
    <w:p>
      <w:r>
        <w:t>更多相关图书推荐：https://www.jiaokey.com</w:t>
      </w:r>
    </w:p>
    <w:p>
      <w:r>
        <w:t>施礼明，汪星明编 其他作品：https://www.jiaokey.com/tag/施礼明，汪星明编.html</w:t>
      </w:r>
    </w:p>
    <w:p>
      <w:r>
        <w:t>关键词搜索：https://www.jiaokey.com/tag/中国工业企业管理学 工业企业电子计算机管理系统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