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欧元对全球金融业的影响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欧元对全球金融业的影响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本书出售、求购地址：https://www.jiaokey.com/book/detail/11425582.html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关键词搜索：https://www.jiaokey.com/tag/欧元对全球金融业的影响.html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