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种子基因库中种质资源的更新和繁殖：科学依据</w:t>
      </w:r>
    </w:p>
    <w:p>
      <w:r>
        <w:rPr>
          <w:rFonts w:ascii="宋体" w:hAnsi="宋体" w:eastAsia="宋体"/>
          <w:sz w:val="24"/>
        </w:rPr>
        <w:t>E.L.BREESE著；佟大香 周明德译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种子基因库中种质资源的更新和繁殖：科学依据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E.L.BREESE著；佟大香 周明德译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本书出售、求购地址：https://www.jiaokey.com/book/detail/11424680.html</w:t>
      </w:r>
    </w:p>
    <w:p>
      <w:r>
        <w:t>更多相关图书推荐：https://www.jiaokey.com</w:t>
      </w:r>
    </w:p>
    <w:p>
      <w:r>
        <w:t>E.L.BREESE著；佟大香 周明德译 其他作品：https://www.jiaokey.com/tag/E.L.BREESE著；佟大香 周明德译.html</w:t>
      </w:r>
    </w:p>
    <w:p>
      <w:r>
        <w:t>关键词搜索：https://www.jiaokey.com/tag/种子基因库中种质资源的更新和繁殖：科学依据.html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