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饲料作物田间试验实用指南</w:t>
      </w:r>
    </w:p>
    <w:p>
      <w:r>
        <w:rPr>
          <w:rFonts w:ascii="宋体" w:hAnsi="宋体" w:eastAsia="宋体"/>
          <w:sz w:val="24"/>
        </w:rPr>
        <w:t>Yvonne Cheng，Peter Horne作；中国-欧洲联盟农业技术中心译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饲料作物田间试验实用指南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Yvonne Cheng，Peter Horne作；中国-欧洲联盟农业技术中心译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本书出售、求购地址：https://www.jiaokey.com/book/detail/11424612.html</w:t>
      </w:r>
    </w:p>
    <w:p>
      <w:r>
        <w:t>更多相关图书推荐：https://www.jiaokey.com</w:t>
      </w:r>
    </w:p>
    <w:p>
      <w:r>
        <w:t>Yvonne Cheng，Peter Horne作；中国-欧洲联盟农业技术中心译 其他作品：https://www.jiaokey.com/tag/Yvonne Cheng，Peter Horne作；中国-欧洲联盟农业技术中心译.html</w:t>
      </w:r>
    </w:p>
    <w:p>
      <w:r>
        <w:t>关键词搜索：https://www.jiaokey.com/tag/饲料作物田间试验实用指南.html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