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书名：冲突与协调  现代商品农业中的资源环境问题</w:t>
      </w:r>
    </w:p>
    <w:p>
      <w:r>
        <w:t>作者：屈宝香等编著</w:t>
      </w:r>
    </w:p>
    <w:p>
      <w:r>
        <w:t>出版社：北京：中国农业科技出版社</w:t>
      </w:r>
    </w:p>
    <w:p>
      <w:r>
        <w:t>出版日期：1997.03</w:t>
      </w:r>
    </w:p>
    <w:p>
      <w:r>
        <w:t>总页数：227</w:t>
      </w:r>
    </w:p>
    <w:p>
      <w:r>
        <w:t>更多请访问教客网: www.jiaokey.com</w:t>
      </w:r>
    </w:p>
    <w:p>
      <w:r>
        <w:t>冲突与协调  现代商品农业中的资源环境问题 评论地址：https://www.jiaokey.com/book/detail/11424228.html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