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书名：特种蔬菜栽培  谷物蔬菜  蚕豆·豌豆·绿豆·大豆·芽苗菜·甜玉米·玉米笋</w:t>
      </w:r>
    </w:p>
    <w:p>
      <w:r>
        <w:t>作者：宋元林，邱承军，高淑善，安茂河主编；宋海瀚，马岚，宋振宇，袁小舟，曾燕编</w:t>
      </w:r>
    </w:p>
    <w:p>
      <w:r>
        <w:t>出版社：北京：科学技术文献出版社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特种蔬菜栽培  谷物蔬菜  蚕豆·豌豆·绿豆·大豆·芽苗菜·甜玉米·玉米笋 评论地址：https://www.jiaokey.com/book/detail/11424111.html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