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钱穆</w:t>
      </w:r>
    </w:p>
    <w:p>
      <w:r>
        <w:rPr>
          <w:rFonts w:ascii="宋体" w:hAnsi="宋体" w:eastAsia="宋体"/>
          <w:sz w:val="24"/>
        </w:rPr>
        <w:t>印永清著（上海华东师范大学图书馆学术馆学术委员会）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印永清著（上海华东师范大学图书馆学术馆学术委员会）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本书出售、求购地址：https://www.jiaokey.com/book/detail/11423509.html</w:t>
      </w:r>
    </w:p>
    <w:p>
      <w:r>
        <w:t>更多相关图书推荐：https://www.jiaokey.com</w:t>
      </w:r>
    </w:p>
    <w:p>
      <w:r>
        <w:t>印永清著（上海华东师范大学图书馆学术馆学术委员会） 其他作品：https://www.jiaokey.com/tag/印永清著（上海华东师范大学图书馆学术馆学术委员会）.html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关键词搜索：https://www.jiaokey.com/tag/钱穆.html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