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社会运动理论的前沿领域</w:t>
      </w:r>
    </w:p>
    <w:p>
      <w:r>
        <w:rPr>
          <w:rFonts w:ascii="宋体" w:hAnsi="宋体" w:eastAsia="宋体"/>
          <w:sz w:val="24"/>
        </w:rPr>
        <w:t>（美）艾尔东·莫里斯（Aldon D. Morris），（美）卡洛尔·麦克拉吉·缪勒（Carol McClurg Mueller）主编；刘能译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社会运动理论的前沿领域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（美）艾尔东·莫里斯（Aldon D. Morris），（美）卡洛尔·麦克拉吉·缪勒（Carol McClurg Mueller）主编；刘能译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本书出售、求购地址：https://www.jiaokey.com/book/detail/11423113.html</w:t>
      </w:r>
    </w:p>
    <w:p>
      <w:r>
        <w:t>更多相关图书推荐：https://www.jiaokey.com</w:t>
      </w:r>
    </w:p>
    <w:p>
      <w:r>
        <w:t>（美）艾尔东·莫里斯（Aldon D. Morris），（美）卡洛尔·麦克拉吉·缪勒（Carol McClurg Mueller）主编；刘能译 其他作品：https://www.jiaokey.com/tag/（美）艾尔东·莫里斯（Aldon D. Morris），（美）卡洛尔·麦克拉吉·缪勒（Carol McClurg Mueller）主编；刘能译.html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关键词搜索：https://www.jiaokey.com/tag/社会运动理论的前沿领域.html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