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全球化视界：财经传媒报道</w:t>
      </w:r>
    </w:p>
    <w:p>
      <w:r>
        <w:rPr>
          <w:rFonts w:ascii="宋体" w:hAnsi="宋体" w:eastAsia="宋体"/>
          <w:sz w:val="24"/>
        </w:rPr>
        <w:t>（美）安雅·谢芙琳（Anya Schiffrin），（美）埃默·贝赛特（Amer Bisat）编著；李良荣审译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全球化视界：财经传媒报道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（美）安雅·谢芙琳（Anya Schiffrin），（美）埃默·贝赛特（Amer Bisat）编著；李良荣审译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本书出售、求购地址：https://www.jiaokey.com/book/detail/11422837.html</w:t>
      </w:r>
    </w:p>
    <w:p>
      <w:r>
        <w:t>更多相关图书推荐：https://www.jiaokey.com</w:t>
      </w:r>
    </w:p>
    <w:p>
      <w:r>
        <w:t>（美）安雅·谢芙琳（Anya Schiffrin），（美）埃默·贝赛特（Amer Bisat）编著；李良荣审译 其他作品：https://www.jiaokey.com/tag/（美）安雅·谢芙琳（Anya Schiffrin），（美）埃默·贝赛特（Amer Bisat）编著；李良荣审译.html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关键词搜索：https://www.jiaokey.com/tag/全球化视界：财经传媒报道.html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