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核心金融工具  在衍生品世界中领悟和创新</w:t>
      </w:r>
    </w:p>
    <w:p>
      <w:r>
        <w:rPr>
          <w:rFonts w:ascii="宋体" w:hAnsi="宋体" w:eastAsia="宋体"/>
          <w:sz w:val="24"/>
        </w:rPr>
        <w:t>（英）沃伦·爱德华兹（Warren Edwardes）著；夏潆焱，葛晓鹏译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核心金融工具  在衍生品世界中领悟和创新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（英）沃伦·爱德华兹（Warren Edwardes）著；夏潆焱，葛晓鹏译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本书出售、求购地址：https://www.jiaokey.com/book/detail/11421593.html</w:t>
      </w:r>
    </w:p>
    <w:p>
      <w:r>
        <w:t>更多相关图书推荐：https://www.jiaokey.com</w:t>
      </w:r>
    </w:p>
    <w:p>
      <w:r>
        <w:t>（英）沃伦·爱德华兹（Warren Edwardes）著；夏潆焱，葛晓鹏译 其他作品：https://www.jiaokey.com/tag/（英）沃伦·爱德华兹（Warren Edwardes）著；夏潆焱，葛晓鹏译.html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关键词搜索：https://www.jiaokey.com/tag/核心金融工具  在衍生品世界中领悟和创新.html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