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亲子周末48小时</w:t>
      </w:r>
    </w:p>
    <w:p>
      <w:r>
        <w:rPr>
          <w:rFonts w:ascii="宋体" w:hAnsi="宋体" w:eastAsia="宋体"/>
          <w:sz w:val="24"/>
        </w:rPr>
        <w:t>（日）九里德泰，BE-PAL自然体验教育研究班著；姜艳斐译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亲子周末48小时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（日）九里德泰，BE-PAL自然体验教育研究班著；姜艳斐译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本书出售、求购地址：https://www.jiaokey.com/book/detail/11421517.html</w:t>
      </w:r>
    </w:p>
    <w:p>
      <w:r>
        <w:t>更多相关图书推荐：https://www.jiaokey.com</w:t>
      </w:r>
    </w:p>
    <w:p>
      <w:r>
        <w:t>（日）九里德泰，BE-PAL自然体验教育研究班著；姜艳斐译 其他作品：https://www.jiaokey.com/tag/（日）九里德泰，BE-PAL自然体验教育研究班著；姜艳斐译.html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关键词搜索：https://www.jiaokey.com/tag/亲子周末48小时.html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