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叶尼作品选</w:t>
      </w:r>
    </w:p>
    <w:p>
      <w:r>
        <w:rPr>
          <w:rFonts w:ascii="宋体" w:hAnsi="宋体" w:eastAsia="宋体"/>
          <w:sz w:val="24"/>
        </w:rPr>
        <w:t>马修主编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叶尼作品选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上海：上海书局（私人）有限公司出版社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文学-新加坡-现代-选集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本书出售、求购地址：https://www.jiaokey.com/book/detail/11421120.html</w:t>
      </w:r>
    </w:p>
    <w:p>
      <w:r>
        <w:t>更多相关图书推荐：https://www.jiaokey.com</w:t>
      </w:r>
    </w:p>
    <w:p>
      <w:r>
        <w:t>马修主编 其他作品：https://www.jiaokey.com/tag/马修主编.html</w:t>
      </w:r>
    </w:p>
    <w:p>
      <w:r>
        <w:t>上海：上海书局（私人）有限公司出版社 出版图书：https://www.jiaokey.com/tag/上海：上海书局（私人）有限公司出版社.html</w:t>
      </w:r>
    </w:p>
    <w:p>
      <w:r>
        <w:t>关键词搜索：https://www.jiaokey.com/tag/文学-新加坡-现代-选集.html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