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曹朋川集  敬轩文集  两溪文集</w:t>
      </w:r>
    </w:p>
    <w:p>
      <w:r>
        <w:rPr>
          <w:rFonts w:ascii="宋体" w:hAnsi="宋体" w:eastAsia="宋体"/>
          <w:sz w:val="24"/>
        </w:rPr>
        <w:t>（明）曹端，（明）薛瑄撰；张鼎编；（明）刘球撰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曹朋川集  敬轩文集  两溪文集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（明）曹端，（明）薛瑄撰；张鼎编；（明）刘球撰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本书出售、求购地址：https://www.jiaokey.com/book/detail/11418653.html</w:t>
      </w:r>
    </w:p>
    <w:p>
      <w:r>
        <w:t>更多相关图书推荐：https://www.jiaokey.com</w:t>
      </w:r>
    </w:p>
    <w:p>
      <w:r>
        <w:t>（明）曹端，（明）薛瑄撰；张鼎编；（明）刘球撰 其他作品：https://www.jiaokey.com/tag/（明）曹端，（明）薛瑄撰；张鼎编；（明）刘球撰.html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关键词搜索：https://www.jiaokey.com/tag/曹朋川集  敬轩文集  两溪文集.html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