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宗教的意义与终结</w:t>
      </w:r>
    </w:p>
    <w:p>
      <w:r>
        <w:rPr>
          <w:rFonts w:ascii="宋体" w:hAnsi="宋体" w:eastAsia="宋体"/>
          <w:sz w:val="24"/>
        </w:rPr>
        <w:t>（加）威尔弗雷德·坎特韦尔·史密斯（Wilfred Cantwell Smith）著；董江阳译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宗教的意义与终结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（加）威尔弗雷德·坎特韦尔·史密斯（Wilfred Cantwell Smith）著；董江阳译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本书出售、求购地址：https://www.jiaokey.com/book/detail/11417498.html</w:t>
      </w:r>
    </w:p>
    <w:p>
      <w:r>
        <w:t>更多相关图书推荐：https://www.jiaokey.com</w:t>
      </w:r>
    </w:p>
    <w:p>
      <w:r>
        <w:t>（加）威尔弗雷德·坎特韦尔·史密斯（Wilfred Cantwell Smith）著；董江阳译 其他作品：https://www.jiaokey.com/tag/（加）威尔弗雷德·坎特韦尔·史密斯（Wilfred Cantwell Smith）著；董江阳译.html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关键词搜索：https://www.jiaokey.com/tag/宗教的意义与终结.html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