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天长地久</w:t>
      </w:r>
    </w:p>
    <w:p>
      <w:r>
        <w:rPr>
          <w:rFonts w:ascii="宋体" w:hAnsi="宋体" w:eastAsia="宋体"/>
          <w:sz w:val="24"/>
        </w:rPr>
        <w:t>（埃及）伊赫桑·阿卜杜·库杜斯著；陈中耀，陆英英译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（埃及）伊赫桑·阿卜杜·库杜斯著；陈中耀，陆英英译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本书出售、求购地址：https://www.jiaokey.com/book/detail/11417232.html</w:t>
      </w:r>
    </w:p>
    <w:p>
      <w:r>
        <w:t>更多相关图书推荐：https://www.jiaokey.com</w:t>
      </w:r>
    </w:p>
    <w:p>
      <w:r>
        <w:t>（埃及）伊赫桑·阿卜杜·库杜斯著；陈中耀，陆英英译 其他作品：https://www.jiaokey.com/tag/（埃及）伊赫桑·阿卜杜·库杜斯著；陈中耀，陆英英译.html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关键词搜索：https://www.jiaokey.com/tag/天长地久.html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