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书名：现实悲歌  谈歌、何申等新现实主义小说论</w:t>
      </w:r>
    </w:p>
    <w:p>
      <w:r>
        <w:t>作者：杨剑龙著</w:t>
      </w:r>
    </w:p>
    <w:p>
      <w:r>
        <w:t>出版社：北京：华夏出版社</w:t>
      </w:r>
    </w:p>
    <w:p>
      <w:r>
        <w:t>出版日期：2000.02</w:t>
      </w:r>
    </w:p>
    <w:p>
      <w:r>
        <w:t>总页数：212</w:t>
      </w:r>
    </w:p>
    <w:p>
      <w:r>
        <w:t>更多请访问教客网: www.jiaokey.com</w:t>
      </w:r>
    </w:p>
    <w:p>
      <w:r>
        <w:t>现实悲歌  谈歌、何申等新现实主义小说论 评论地址：https://www.jiaokey.com/book/detail/11416887.html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