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书名：中国现代散文家论</w:t>
      </w:r>
    </w:p>
    <w:p>
      <w:r>
        <w:t>作者：李复兴，蒋成瑀著</w:t>
      </w:r>
    </w:p>
    <w:p>
      <w:r>
        <w:t>出版社：济南：山东教育出版社</w:t>
      </w:r>
    </w:p>
    <w:p>
      <w:r>
        <w:t>出版日期：1996.05</w:t>
      </w:r>
    </w:p>
    <w:p>
      <w:r>
        <w:t>总页数：327</w:t>
      </w:r>
    </w:p>
    <w:p>
      <w:r>
        <w:t>更多请访问教客网: www.jiaokey.com</w:t>
      </w:r>
    </w:p>
    <w:p>
      <w:r>
        <w:t>中国现代散文家论 评论地址：https://www.jiaokey.com/book/detail/11416850.html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