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控制老化的理论和实践：为舒适而愉快的老年奋斗</w:t>
      </w:r>
    </w:p>
    <w:p>
      <w:r>
        <w:rPr>
          <w:rFonts w:ascii="宋体" w:hAnsi="宋体" w:eastAsia="宋体"/>
          <w:sz w:val="24"/>
        </w:rPr>
        <w:t>（日）越智宏伦编著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控制老化的理论和实践：为舒适而愉快的老年奋斗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（日）越智宏伦编著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本书出售、求购地址：https://www.jiaokey.com/book/detail/11415432.html</w:t>
      </w:r>
    </w:p>
    <w:p>
      <w:r>
        <w:t>更多相关图书推荐：https://www.jiaokey.com</w:t>
      </w:r>
    </w:p>
    <w:p>
      <w:r>
        <w:t>（日）越智宏伦编著 其他作品：https://www.jiaokey.com/tag/（日）越智宏伦编著.html</w:t>
      </w:r>
    </w:p>
    <w:p>
      <w:r>
        <w:t>关键词搜索：https://www.jiaokey.com/tag/控制老化的理论和实践：为舒适而愉快的老年奋斗.html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