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儒学精神与世界文化路向：思光少作集  1</w:t>
      </w:r>
    </w:p>
    <w:p>
      <w:r>
        <w:rPr>
          <w:rFonts w:ascii="宋体" w:hAnsi="宋体" w:eastAsia="宋体"/>
          <w:sz w:val="24"/>
        </w:rPr>
        <w:t>孙善豪，张灿辉，关子尹编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儒学精神与世界文化路向：思光少作集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孙善豪，张灿辉，关子尹编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本书出售、求购地址：https://www.jiaokey.com/book/detail/11414922.html</w:t>
      </w:r>
    </w:p>
    <w:p>
      <w:r>
        <w:t>更多相关图书推荐：https://www.jiaokey.com</w:t>
      </w:r>
    </w:p>
    <w:p>
      <w:r>
        <w:t>孙善豪，张灿辉，关子尹编 其他作品：https://www.jiaokey.com/tag/孙善豪，张灿辉，关子尹编.html</w:t>
      </w:r>
    </w:p>
    <w:p>
      <w:r>
        <w:t>时报出版公司 出版图书：https://www.jiaokey.com/tag/时报出版公司.html</w:t>
      </w:r>
    </w:p>
    <w:p>
      <w:r>
        <w:t>关键词搜索：https://www.jiaokey.com/tag/儒学精神与世界文化路向：思光少作集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