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中级英语修饰语搭配词典</w:t>
      </w:r>
    </w:p>
    <w:p>
      <w:r>
        <w:rPr>
          <w:rFonts w:ascii="宋体" w:hAnsi="宋体" w:eastAsia="宋体"/>
          <w:sz w:val="24"/>
        </w:rPr>
        <w:t>李亚卿，柴勉庵主编；但汉源，吴忠义，李维光，朱万麟，胡双龙，徐山保，龚融文，沈士吉编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中级英语修饰语搭配词典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李亚卿，柴勉庵主编；但汉源，吴忠义，李维光，朱万麟，胡双龙，徐山保，龚融文，沈士吉编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本书出售、求购地址：https://www.jiaokey.com/book/detail/11414470.html</w:t>
      </w:r>
    </w:p>
    <w:p>
      <w:r>
        <w:t>更多相关图书推荐：https://www.jiaokey.com</w:t>
      </w:r>
    </w:p>
    <w:p>
      <w:r>
        <w:t>李亚卿，柴勉庵主编；但汉源，吴忠义，李维光，朱万麟，胡双龙，徐山保，龚融文，沈士吉编 其他作品：https://www.jiaokey.com/tag/李亚卿，柴勉庵主编；但汉源，吴忠义，李维光，朱万麟，胡双龙，徐山保，龚融文，沈士吉编.html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关键词搜索：https://www.jiaokey.com/tag/中级英语修饰语搭配词典.html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