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俄罗斯现代化与公民社会</w:t>
      </w:r>
    </w:p>
    <w:p>
      <w:r>
        <w:rPr>
          <w:rFonts w:ascii="宋体" w:hAnsi="宋体" w:eastAsia="宋体"/>
          <w:sz w:val="24"/>
        </w:rPr>
        <w:t>（俄）安德兰尼克·米格拉尼扬（Андраник，Мигранян）著；徐葵等译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俄罗斯现代化与公民社会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（俄）安德兰尼克·米格拉尼扬（Андраник，Мигранян）著；徐葵等译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本书出售、求购地址：https://www.jiaokey.com/book/detail/11414258.html</w:t>
      </w:r>
    </w:p>
    <w:p>
      <w:r>
        <w:t>更多相关图书推荐：https://www.jiaokey.com</w:t>
      </w:r>
    </w:p>
    <w:p>
      <w:r>
        <w:t>（俄）安德兰尼克·米格拉尼扬（Андраник，Мигранян）著；徐葵等译 其他作品：https://www.jiaokey.com/tag/（俄）安德兰尼克·米格拉尼扬（Андраник，Мигранян）著；徐葵等译.html</w:t>
      </w:r>
    </w:p>
    <w:p>
      <w:r>
        <w:t>北京：新华出版社 出版图书：https://www.jiaokey.com/tag/北京：新华出版社.html</w:t>
      </w:r>
    </w:p>
    <w:p>
      <w:r>
        <w:t>关键词搜索：https://www.jiaokey.com/tag/俄罗斯现代化与公民社会.html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